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5CCF7" w14:textId="2552C318" w:rsidR="00F50931" w:rsidRDefault="00C821B7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24"/>
          <w:szCs w:val="24"/>
        </w:rPr>
        <w:t>Załącznik nr 3 do Regulaminu Programu Instytutu Teatralnego im. Zbigniewa Raszewskiego TEATR POLSKA edycja 202</w:t>
      </w:r>
      <w:r w:rsidR="007A1D87">
        <w:rPr>
          <w:rFonts w:ascii="Calibri" w:eastAsia="Calibri" w:hAnsi="Calibri" w:cs="Calibri"/>
          <w:b/>
          <w:sz w:val="24"/>
          <w:szCs w:val="24"/>
        </w:rPr>
        <w:t>4</w:t>
      </w:r>
    </w:p>
    <w:p w14:paraId="62B5058E" w14:textId="77777777" w:rsidR="00F50931" w:rsidRDefault="00F50931">
      <w:pPr>
        <w:jc w:val="both"/>
        <w:rPr>
          <w:rFonts w:ascii="Calibri" w:eastAsia="Calibri" w:hAnsi="Calibri" w:cs="Calibri"/>
          <w:b/>
          <w:sz w:val="24"/>
          <w:szCs w:val="24"/>
        </w:rPr>
      </w:pPr>
      <w:bookmarkStart w:id="2" w:name="_heading=h.aecbxxvqc3lw" w:colFirst="0" w:colLast="0"/>
      <w:bookmarkEnd w:id="2"/>
    </w:p>
    <w:p w14:paraId="55A31305" w14:textId="77777777" w:rsidR="00F50931" w:rsidRDefault="00C821B7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Tabela honoraryjna</w:t>
      </w:r>
    </w:p>
    <w:tbl>
      <w:tblPr>
        <w:tblStyle w:val="a1"/>
        <w:tblW w:w="8985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2970"/>
      </w:tblGrid>
      <w:tr w:rsidR="00F50931" w14:paraId="564467EE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D7903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Pracownicy artystyczni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B84BE5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Stawka za jeden pokaz spektaklu *)</w:t>
            </w:r>
          </w:p>
        </w:tc>
      </w:tr>
      <w:tr w:rsidR="00F50931" w14:paraId="6098C814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40A34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Rola pierwszoplanowa 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82037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1 300 zł (maksymalnie 4 role pierwszoplanowe)</w:t>
            </w:r>
          </w:p>
        </w:tc>
      </w:tr>
      <w:tr w:rsidR="00F50931" w14:paraId="2E8ADEB4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4088E5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Rola drugoplanowa 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0AD08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1 000 zł</w:t>
            </w:r>
          </w:p>
        </w:tc>
      </w:tr>
      <w:tr w:rsidR="00F50931" w14:paraId="5CC87D45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E6E38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Inne role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27111F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600 zł</w:t>
            </w:r>
          </w:p>
        </w:tc>
      </w:tr>
      <w:tr w:rsidR="00F50931" w14:paraId="70AB1960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7AA3F3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Reżyser za opiekę artystyczną w trakcie objazdu (jednorazowo)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F059A1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3 500 zł</w:t>
            </w:r>
          </w:p>
        </w:tc>
      </w:tr>
      <w:tr w:rsidR="00F50931" w14:paraId="6B1F9610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F9784D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Scenograf za adaptację scenografii do potrzeb objazdu (jednorazowo, opcjonalnie w zależności od potrzeb) 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8908B2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2 500 zł</w:t>
            </w:r>
          </w:p>
        </w:tc>
      </w:tr>
      <w:tr w:rsidR="00F50931" w14:paraId="5820E0F1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CCD854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Inspicjent, sufler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93D361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700 zł</w:t>
            </w:r>
          </w:p>
        </w:tc>
      </w:tr>
      <w:tr w:rsidR="00F50931" w14:paraId="0A860EAD" w14:textId="77777777">
        <w:tc>
          <w:tcPr>
            <w:tcW w:w="601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6259F1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Inni wykonawcy (np. muzycy)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1249A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800 zł</w:t>
            </w:r>
          </w:p>
        </w:tc>
      </w:tr>
    </w:tbl>
    <w:p w14:paraId="53EDC5D5" w14:textId="77777777" w:rsidR="00F50931" w:rsidRDefault="00C821B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*) łącznie (zawiera wynagrodzenie brutto oraz ZUS pracodawcy z wyłączeniem diet). Jeśli dotyczą pracownika etatowego, konieczne jest oddelegowanie pracownika do zadania.</w:t>
      </w:r>
    </w:p>
    <w:tbl>
      <w:tblPr>
        <w:tblStyle w:val="a2"/>
        <w:tblW w:w="9015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30"/>
        <w:gridCol w:w="2970"/>
        <w:gridCol w:w="15"/>
      </w:tblGrid>
      <w:tr w:rsidR="00F50931" w14:paraId="05607D33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CB650D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Pracownicy techniczni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F09A6A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Stawka za jeden pokaz spektaklu *) **)</w:t>
            </w:r>
          </w:p>
        </w:tc>
      </w:tr>
      <w:tr w:rsidR="00F50931" w14:paraId="6513A652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AFB2D7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Brygadier sceny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CCD7B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1000 zł</w:t>
            </w:r>
          </w:p>
        </w:tc>
      </w:tr>
      <w:tr w:rsidR="00F50931" w14:paraId="5AFCF99D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E0924C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Montażysta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5946C6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800 zł</w:t>
            </w:r>
          </w:p>
        </w:tc>
      </w:tr>
      <w:tr w:rsidR="00F50931" w14:paraId="5275C027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00D43A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Operator oświetlenia i nagłośnienia, multimediów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DA86E4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1000 zł</w:t>
            </w:r>
          </w:p>
        </w:tc>
      </w:tr>
      <w:tr w:rsidR="00F50931" w14:paraId="7EA8B56F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598485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Rekwizytor, garderobiany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D8875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700 zł</w:t>
            </w:r>
          </w:p>
        </w:tc>
      </w:tr>
      <w:tr w:rsidR="00F50931" w14:paraId="7BED669D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4567B9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Fryzjer, makijażysta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A8FC8C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700 zł</w:t>
            </w:r>
          </w:p>
        </w:tc>
      </w:tr>
      <w:tr w:rsidR="00F50931" w14:paraId="517496FC" w14:textId="77777777">
        <w:trPr>
          <w:gridAfter w:val="1"/>
          <w:wAfter w:w="15" w:type="dxa"/>
        </w:trPr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869A7B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Kierowca objazdu </w:t>
            </w:r>
          </w:p>
        </w:tc>
        <w:tc>
          <w:tcPr>
            <w:tcW w:w="297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E14DDB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600 zł</w:t>
            </w:r>
          </w:p>
        </w:tc>
      </w:tr>
      <w:tr w:rsidR="00F50931" w14:paraId="079A0D4D" w14:textId="77777777"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D125E1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Pracownicy administracji i inne</w:t>
            </w:r>
          </w:p>
        </w:tc>
        <w:tc>
          <w:tcPr>
            <w:tcW w:w="298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6E487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Stawka**)</w:t>
            </w:r>
          </w:p>
        </w:tc>
      </w:tr>
      <w:tr w:rsidR="00F50931" w14:paraId="4BE7B79C" w14:textId="77777777"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FD0489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Kierownik objazdu </w:t>
            </w:r>
          </w:p>
        </w:tc>
        <w:tc>
          <w:tcPr>
            <w:tcW w:w="298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3D322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5 000 zł / za cały objazd (powyżej 8 spektakli 500 zł za każdy dodatkowy pokaz)</w:t>
            </w:r>
          </w:p>
        </w:tc>
      </w:tr>
      <w:tr w:rsidR="00F50931" w14:paraId="240CF6B8" w14:textId="77777777"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7BCA0B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Prowadzący warsztaty edukacyjne i spotkania</w:t>
            </w:r>
          </w:p>
          <w:p w14:paraId="0F02D0D4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 publicznością</w:t>
            </w:r>
          </w:p>
        </w:tc>
        <w:tc>
          <w:tcPr>
            <w:tcW w:w="298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121DC5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200 zł /za godzinę</w:t>
            </w:r>
          </w:p>
        </w:tc>
      </w:tr>
      <w:tr w:rsidR="00F50931" w14:paraId="6033B024" w14:textId="77777777">
        <w:tc>
          <w:tcPr>
            <w:tcW w:w="603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61B6E7" w14:textId="77777777" w:rsidR="00F50931" w:rsidRDefault="00C821B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Księgowa (tylko dla organizacji pozarządowych)</w:t>
            </w:r>
          </w:p>
        </w:tc>
        <w:tc>
          <w:tcPr>
            <w:tcW w:w="2985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B28F63" w14:textId="77777777" w:rsidR="00F50931" w:rsidRDefault="00C821B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1000 zł /ryczałt </w:t>
            </w:r>
          </w:p>
        </w:tc>
      </w:tr>
    </w:tbl>
    <w:p w14:paraId="39F9337D" w14:textId="77777777" w:rsidR="00F50931" w:rsidRDefault="00C821B7">
      <w:pPr>
        <w:rPr>
          <w:rFonts w:ascii="Calibri" w:eastAsia="Calibri" w:hAnsi="Calibri" w:cs="Calibri"/>
          <w:sz w:val="24"/>
          <w:szCs w:val="24"/>
        </w:rPr>
      </w:pPr>
      <w:bookmarkStart w:id="3" w:name="_heading=h.30j0zll" w:colFirst="0" w:colLast="0"/>
      <w:bookmarkEnd w:id="3"/>
      <w:r>
        <w:rPr>
          <w:rFonts w:ascii="Calibri" w:eastAsia="Calibri" w:hAnsi="Calibri" w:cs="Calibri"/>
          <w:sz w:val="24"/>
          <w:szCs w:val="24"/>
        </w:rPr>
        <w:t>**) nie obejmuje nadgodzin, dodatków regulaminowych</w:t>
      </w:r>
    </w:p>
    <w:sectPr w:rsidR="00F50931">
      <w:pgSz w:w="11906" w:h="16838"/>
      <w:pgMar w:top="1417" w:right="128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31"/>
    <w:rsid w:val="007108D1"/>
    <w:rsid w:val="0074405C"/>
    <w:rsid w:val="007A1D87"/>
    <w:rsid w:val="00B04F53"/>
    <w:rsid w:val="00B90259"/>
    <w:rsid w:val="00C821B7"/>
    <w:rsid w:val="00DA3644"/>
    <w:rsid w:val="00F5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1DB8"/>
  <w15:docId w15:val="{330FBE87-347A-4E96-B82D-AE627F6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DB1"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3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3FF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22ftbl7+hzvr4UMI0wVMdEMUmw==">AMUW2mUqM4x1s1pWiKua4MrcXcCXsmfa/fQvj2jN7ShWPw4TEdLcOVI7JSVn90vrYPP4pe8SmZr7PN6A2JN3NpFj3cVfaYYH/VvdFhr6RQOFuDNHLmA4QrZCvprjhLDIvTbIwpkgCaCpQz1uldKJ5zgutGwP4VbxeA==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LUczkiewicz</dc:creator>
  <cp:lastModifiedBy>Kasia</cp:lastModifiedBy>
  <cp:revision>2</cp:revision>
  <dcterms:created xsi:type="dcterms:W3CDTF">2024-02-01T12:45:00Z</dcterms:created>
  <dcterms:modified xsi:type="dcterms:W3CDTF">2024-02-01T12:45:00Z</dcterms:modified>
</cp:coreProperties>
</file>